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27CF" w14:textId="77777777" w:rsidR="00EE637B" w:rsidRDefault="00EE637B" w:rsidP="00EE637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4 do SWZ</w:t>
      </w:r>
    </w:p>
    <w:p w14:paraId="12C0D3CB" w14:textId="77777777" w:rsidR="00EE637B" w:rsidRDefault="00EE637B" w:rsidP="00EE637B">
      <w:p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14:paraId="0A89D0F1" w14:textId="4FA1605D" w:rsidR="00EE637B" w:rsidRDefault="00EE637B" w:rsidP="00EE637B">
      <w:p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F74C" wp14:editId="03B4F18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92A9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64216EE3" w14:textId="77777777" w:rsidR="00EE637B" w:rsidRDefault="00EE637B" w:rsidP="00EE637B">
      <w:pPr>
        <w:suppressAutoHyphens w:val="0"/>
        <w:spacing w:line="240" w:lineRule="auto"/>
        <w:rPr>
          <w:rFonts w:ascii="Times New Roman" w:hAnsi="Times New Roman" w:cs="Times New Roman"/>
        </w:rPr>
      </w:pPr>
    </w:p>
    <w:p w14:paraId="71A7E349" w14:textId="77777777" w:rsidR="00EE637B" w:rsidRDefault="00EE637B" w:rsidP="00EE637B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C76C24" w14:textId="77777777" w:rsidR="00EE637B" w:rsidRDefault="00EE637B" w:rsidP="00EE637B">
      <w:pPr>
        <w:suppressAutoHyphens w:val="0"/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0D8C8E67" w14:textId="77777777" w:rsidR="00EE637B" w:rsidRDefault="00EE637B" w:rsidP="00EE637B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3FB96B" w14:textId="77777777" w:rsidR="00EE637B" w:rsidRDefault="00EE637B" w:rsidP="00EE637B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BB919F4" w14:textId="77777777" w:rsidR="00EE637B" w:rsidRDefault="00EE637B" w:rsidP="00EE63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5AEEA" w14:textId="77777777" w:rsidR="00EE637B" w:rsidRDefault="00EE637B" w:rsidP="00EE63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Wykonawca: ……………………………………………………………………… </w:t>
      </w:r>
    </w:p>
    <w:p w14:paraId="4BB3F17E" w14:textId="635B7467" w:rsidR="00EE637B" w:rsidRDefault="00EE637B" w:rsidP="00EE63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(należy podać nazwę wykonawcy) ubiegający się o zamówienie publiczne „Sukcesywna dostawa oleju opałowego lekkiego dla Domu Pomocy Społecznej w Kochłowach w okresie od 01.10.2023 r. do 31.12.2023 r.”, oświadczam, że nie podlegam wykluczeniu z postępowania na podstawie art. 7 ust. 1 ustawy z dnia 13 kwietnia 2022r. o szczególnych rozwiązaniach w zakresie przeciwdziałania wspieraniu agresji na Ukrainę oraz służących ochronie bezpieczeństwa narodowego (tj. Dz. U. 202</w:t>
      </w:r>
      <w:r w:rsidR="00BB3A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poz. </w:t>
      </w:r>
      <w:r w:rsidR="00BB3AD3">
        <w:rPr>
          <w:rFonts w:ascii="Times New Roman" w:hAnsi="Times New Roman" w:cs="Times New Roman"/>
        </w:rPr>
        <w:t>1497</w:t>
      </w:r>
      <w:r>
        <w:rPr>
          <w:rFonts w:ascii="Times New Roman" w:hAnsi="Times New Roman" w:cs="Times New Roman"/>
        </w:rPr>
        <w:t>), zwanej dalej „ustawą o przeciwdziałaniu”.</w:t>
      </w:r>
    </w:p>
    <w:p w14:paraId="5144483D" w14:textId="77777777" w:rsidR="00EE637B" w:rsidRDefault="00EE637B" w:rsidP="00EE63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1 ustawy o przeciwdziałaniu z postępowania wyklucza się:</w:t>
      </w:r>
    </w:p>
    <w:p w14:paraId="4394215B" w14:textId="77777777" w:rsidR="00EE637B" w:rsidRDefault="00EE637B" w:rsidP="00EE6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 wymienionego w wykazach określonych w rozporządzeniu Rady (WE) nr 765/2006 z dnia 18 maja 2006 r. dotyczącego środków ograniczających w związku z sytuacją na Białorusi i 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 78 z 17.03.2014, str. 6, z późn. zm.), zwanego dalej „rozporządzeniem 269/2014” albo wpisanego na listę na podstawie decyzji w sprawie wpisu na listę rozstrzygającej o zastosowaniu środka, o którym mowa w art. 1 pkt 3 ustawy o przeciwdziałaniu;</w:t>
      </w:r>
    </w:p>
    <w:p w14:paraId="24D067B1" w14:textId="0D75F5DC" w:rsidR="00EE637B" w:rsidRDefault="00EE637B" w:rsidP="00EE6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wykonawcę, którego beneficjentem rzeczywistym w rozumieniu ustawy z dnia 1 marca 2018r. o przeciwdziałaniu praniu pieniędzy oraz finansowaniu terroryzmu Dz. U. </w:t>
      </w:r>
      <w:r w:rsidR="00BB3AD3">
        <w:rPr>
          <w:rFonts w:ascii="Times New Roman" w:hAnsi="Times New Roman" w:cs="Times New Roman"/>
        </w:rPr>
        <w:t xml:space="preserve">2023 poz. 1124 i ustawy o obronie ojczyzny Dz. U. 2022 poz. 2305 </w:t>
      </w:r>
      <w:r>
        <w:rPr>
          <w:rFonts w:ascii="Times New Roman" w:hAnsi="Times New Roman" w:cs="Times New Roman"/>
        </w:rPr>
        <w:t>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A26BDA7" w14:textId="5283DDF5" w:rsidR="00EE637B" w:rsidRDefault="00EE637B" w:rsidP="00EE6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wykonawcę, którego jednostką dominującą w rozumieniu art. 3 ust. 1 pkt 37 ustawy z dnia 29 września 1994 r. o rachunkowości (</w:t>
      </w:r>
      <w:r w:rsidR="00BB3AD3">
        <w:rPr>
          <w:rFonts w:ascii="Times New Roman" w:hAnsi="Times New Roman" w:cs="Times New Roman"/>
        </w:rPr>
        <w:t xml:space="preserve">t.j. </w:t>
      </w:r>
      <w:r>
        <w:rPr>
          <w:rFonts w:ascii="Times New Roman" w:hAnsi="Times New Roman" w:cs="Times New Roman"/>
        </w:rPr>
        <w:t>Dz. U.</w:t>
      </w:r>
      <w:r w:rsidR="00BB3AD3">
        <w:rPr>
          <w:rFonts w:ascii="Times New Roman" w:hAnsi="Times New Roman" w:cs="Times New Roman"/>
        </w:rPr>
        <w:t xml:space="preserve"> 2023 poz. 120 ze zm.</w:t>
      </w:r>
      <w:r>
        <w:rPr>
          <w:rFonts w:ascii="Times New Roman" w:hAnsi="Times New Roman" w:cs="Times New Roman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6B468D07" w14:textId="77777777" w:rsidR="00EE637B" w:rsidRDefault="00EE637B" w:rsidP="00EE63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0C9D2BD3" w14:textId="77777777" w:rsidR="00EE637B" w:rsidRDefault="00EE637B" w:rsidP="00EE63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6EEE2" w14:textId="77777777" w:rsidR="00EE637B" w:rsidRDefault="00EE637B" w:rsidP="00EE637B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w formacie PDF</w:t>
      </w:r>
    </w:p>
    <w:p w14:paraId="7230ACB1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562D"/>
    <w:multiLevelType w:val="multilevel"/>
    <w:tmpl w:val="C39E07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63728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4"/>
    <w:rsid w:val="00042A56"/>
    <w:rsid w:val="005D3E84"/>
    <w:rsid w:val="009D4670"/>
    <w:rsid w:val="00B3744D"/>
    <w:rsid w:val="00BB3AD3"/>
    <w:rsid w:val="00BC6955"/>
    <w:rsid w:val="00E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277A"/>
  <w15:chartTrackingRefBased/>
  <w15:docId w15:val="{14C78DFE-1DC9-499D-9F3A-5096269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7B"/>
    <w:pPr>
      <w:suppressAutoHyphens/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37B"/>
    <w:pPr>
      <w:ind w:left="720"/>
      <w:contextualSpacing/>
    </w:pPr>
  </w:style>
  <w:style w:type="paragraph" w:customStyle="1" w:styleId="Default">
    <w:name w:val="Default"/>
    <w:rsid w:val="00EE63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5</cp:revision>
  <dcterms:created xsi:type="dcterms:W3CDTF">2023-08-16T10:02:00Z</dcterms:created>
  <dcterms:modified xsi:type="dcterms:W3CDTF">2023-09-04T07:23:00Z</dcterms:modified>
</cp:coreProperties>
</file>